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695E73AD">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4065F86D">
            <wp:simplePos x="0" y="0"/>
            <wp:positionH relativeFrom="margin">
              <wp:posOffset>271145</wp:posOffset>
            </wp:positionH>
            <wp:positionV relativeFrom="paragraph">
              <wp:posOffset>0</wp:posOffset>
            </wp:positionV>
            <wp:extent cx="6637845"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637845" cy="838200"/>
                    </a:xfrm>
                    <a:prstGeom prst="rect">
                      <a:avLst/>
                    </a:prstGeom>
                  </pic:spPr>
                </pic:pic>
              </a:graphicData>
            </a:graphic>
            <wp14:sizeRelH relativeFrom="page">
              <wp14:pctWidth>0</wp14:pctWidth>
            </wp14:sizeRelH>
            <wp14:sizeRelV relativeFrom="page">
              <wp14:pctHeight>0</wp14:pctHeight>
            </wp14:sizeRelV>
          </wp:anchor>
        </w:drawing>
      </w:r>
      <w:r w:rsidRPr="51B3F94D" w:rsidR="00D23445">
        <w:rPr>
          <w:b w:val="1"/>
          <w:bCs w:val="1"/>
          <w:color w:val="70AD47" w:themeColor="accent6" w:themeTint="FF" w:themeShade="FF"/>
          <w:sz w:val="48"/>
          <w:szCs w:val="48"/>
        </w:rPr>
        <w:t>KS2 Adventurers</w:t>
      </w:r>
      <w:r w:rsidRPr="51B3F94D" w:rsidR="009142FA">
        <w:rPr>
          <w:b w:val="1"/>
          <w:bCs w:val="1"/>
          <w:color w:val="70AD47" w:themeColor="accent6" w:themeTint="FF" w:themeShade="FF"/>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51B3F94D" w:rsidR="00A137CC">
        <w:rPr>
          <w:rFonts w:ascii="Calibri" w:hAnsi="Calibri" w:cs="Calibri" w:asciiTheme="minorAscii" w:hAnsiTheme="minorAscii" w:cstheme="minorAscii"/>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51B3F94D" w:rsidP="51B3F94D" w:rsidRDefault="51B3F94D" w14:paraId="56AA4C65" w14:textId="37DB40BE">
      <w:pPr>
        <w:rPr>
          <w:rFonts w:ascii="Calibri" w:hAnsi="Calibri" w:cs="Calibri" w:asciiTheme="minorAscii" w:hAnsiTheme="minorAscii" w:cstheme="minorAscii"/>
        </w:rPr>
      </w:pP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01B12A6F" w14:paraId="31512F9B" w14:textId="77777777">
        <w:trPr>
          <w:trHeight w:val="175"/>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01B12A6F" w14:paraId="594FA189" w14:textId="77777777">
        <w:trPr>
          <w:trHeight w:val="5"/>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961CCC" w:rsidR="00961CCC" w:rsidP="00CC7CAA" w:rsidRDefault="00961CCC" w14:paraId="28B6BED4" w14:textId="7ECB4FC2">
            <w:pPr>
              <w:spacing w:line="25" w:lineRule="atLeast"/>
              <w:jc w:val="center"/>
              <w:rPr>
                <w:rFonts w:ascii="Century Gothic" w:hAnsi="Century Gothic" w:cs="Arial"/>
                <w:color w:val="000000" w:themeColor="text1"/>
                <w:sz w:val="20"/>
                <w:szCs w:val="20"/>
              </w:rPr>
            </w:pPr>
            <w:r w:rsidRPr="00961CCC">
              <w:rPr>
                <w:rFonts w:ascii="Century Gothic" w:hAnsi="Century Gothic" w:cs="Arial"/>
                <w:color w:val="000000" w:themeColor="text1"/>
                <w:sz w:val="20"/>
                <w:szCs w:val="20"/>
              </w:rPr>
              <w:t>Titanic</w:t>
            </w:r>
          </w:p>
          <w:p w:rsidRPr="006A5CB2" w:rsidR="002B71D9" w:rsidP="00CC7CAA" w:rsidRDefault="002B71D9" w14:paraId="09F0217E" w14:textId="68615356">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003B7947" w:rsidRDefault="00961CCC" w14:paraId="5C4189C8" w14:textId="1FD78778">
            <w:pPr>
              <w:spacing w:line="25" w:lineRule="atLeast"/>
              <w:jc w:val="center"/>
              <w:rPr>
                <w:rFonts w:ascii="Century Gothic" w:hAnsi="Century Gothic" w:cs="Arial"/>
                <w:color w:val="000000" w:themeColor="text1"/>
                <w:sz w:val="20"/>
                <w:szCs w:val="20"/>
              </w:rPr>
            </w:pPr>
            <w:r w:rsidRPr="009D6C87">
              <w:rPr>
                <w:rFonts w:ascii="Century Gothic" w:hAnsi="Century Gothic" w:cs="Arial"/>
                <w:color w:val="000000" w:themeColor="text1"/>
                <w:sz w:val="20"/>
                <w:szCs w:val="20"/>
              </w:rPr>
              <w:t>Pupils</w:t>
            </w:r>
            <w:r w:rsidRPr="009D6C87">
              <w:rPr>
                <w:rFonts w:ascii="Century Gothic" w:hAnsi="Century Gothic" w:cs="Arial"/>
                <w:color w:val="000000" w:themeColor="text1"/>
                <w:sz w:val="20"/>
                <w:szCs w:val="20"/>
              </w:rPr>
              <w:t xml:space="preserve"> will develop their reading and writing skills through the theme of the Titanic, exploring diaries, newspaper reports, and narrative writing inspired by the events of the voyage. They will learn to use descriptive language, structure their writing for different purposes, and write from different perspectives connected to the disaster.</w:t>
            </w:r>
          </w:p>
        </w:tc>
      </w:tr>
      <w:tr w:rsidRPr="00C2744A" w:rsidR="00DE04D6" w:rsidTr="01B12A6F" w14:paraId="1FD3D1FB" w14:textId="77777777">
        <w:trPr>
          <w:trHeight w:val="5"/>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Pr="006A5CB2" w:rsidR="002B71D9" w:rsidP="00CC7CAA" w:rsidRDefault="002B71D9" w14:paraId="73C7AFEF" w14:textId="3741DDEE">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002B71D9" w:rsidP="00F54910" w:rsidRDefault="009D6C87" w14:paraId="1AEF2E90"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Pupils will prepare for upcoming assessments, revising topics:</w:t>
            </w:r>
          </w:p>
          <w:p w:rsidRPr="009D6C87" w:rsidR="009D6C87" w:rsidP="009D6C87" w:rsidRDefault="009D6C87" w14:paraId="2AD17BD6" w14:textId="77777777">
            <w:pPr>
              <w:pStyle w:val="ListParagraph"/>
              <w:numPr>
                <w:ilvl w:val="0"/>
                <w:numId w:val="97"/>
              </w:numPr>
              <w:spacing w:line="25" w:lineRule="atLeast"/>
              <w:jc w:val="center"/>
              <w:rPr>
                <w:rFonts w:ascii="Century Gothic" w:hAnsi="Century Gothic" w:cs="Arial"/>
                <w:color w:val="000000" w:themeColor="text1"/>
                <w:sz w:val="20"/>
                <w:szCs w:val="20"/>
              </w:rPr>
            </w:pPr>
            <w:r w:rsidRPr="009D6C87">
              <w:rPr>
                <w:rFonts w:ascii="Century Gothic" w:hAnsi="Century Gothic" w:cs="Arial"/>
                <w:color w:val="000000" w:themeColor="text1"/>
                <w:sz w:val="20"/>
                <w:szCs w:val="20"/>
              </w:rPr>
              <w:t>Area, Perimeter &amp; Volume</w:t>
            </w:r>
          </w:p>
          <w:p w:rsidRPr="009D6C87" w:rsidR="009D6C87" w:rsidP="009D6C87" w:rsidRDefault="009D6C87" w14:paraId="2874E0B4" w14:textId="5D95F0A9">
            <w:pPr>
              <w:pStyle w:val="ListParagraph"/>
              <w:numPr>
                <w:ilvl w:val="0"/>
                <w:numId w:val="97"/>
              </w:numPr>
              <w:spacing w:line="25" w:lineRule="atLeast"/>
              <w:jc w:val="center"/>
              <w:rPr>
                <w:rFonts w:ascii="Century Gothic" w:hAnsi="Century Gothic" w:cs="Arial"/>
                <w:color w:val="000000" w:themeColor="text1"/>
                <w:sz w:val="20"/>
                <w:szCs w:val="20"/>
              </w:rPr>
            </w:pPr>
            <w:r w:rsidRPr="009D6C87">
              <w:rPr>
                <w:rFonts w:ascii="Century Gothic" w:hAnsi="Century Gothic" w:cs="Arial"/>
                <w:color w:val="000000" w:themeColor="text1"/>
                <w:sz w:val="20"/>
                <w:szCs w:val="20"/>
              </w:rPr>
              <w:t xml:space="preserve">Statistics </w:t>
            </w:r>
          </w:p>
          <w:p w:rsidRPr="009D6C87" w:rsidR="009D6C87" w:rsidP="009D6C87" w:rsidRDefault="009D6C87" w14:paraId="4EB56440" w14:textId="71472768">
            <w:pPr>
              <w:pStyle w:val="ListParagraph"/>
              <w:numPr>
                <w:ilvl w:val="0"/>
                <w:numId w:val="97"/>
              </w:numPr>
              <w:spacing w:line="25" w:lineRule="atLeast"/>
              <w:jc w:val="center"/>
              <w:rPr>
                <w:rFonts w:ascii="Century Gothic" w:hAnsi="Century Gothic" w:cs="Arial"/>
                <w:color w:val="000000" w:themeColor="text1"/>
                <w:sz w:val="20"/>
                <w:szCs w:val="20"/>
              </w:rPr>
            </w:pPr>
            <w:r w:rsidRPr="009D6C87">
              <w:rPr>
                <w:rFonts w:ascii="Century Gothic" w:hAnsi="Century Gothic" w:cs="Arial"/>
                <w:color w:val="000000" w:themeColor="text1"/>
                <w:sz w:val="20"/>
                <w:szCs w:val="20"/>
              </w:rPr>
              <w:t>Shape</w:t>
            </w:r>
          </w:p>
        </w:tc>
      </w:tr>
      <w:tr w:rsidRPr="00C2744A" w:rsidR="00DE04D6" w:rsidTr="01B12A6F" w14:paraId="1AF52AF2" w14:textId="77777777">
        <w:trPr>
          <w:trHeight w:val="5"/>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0220CD" w14:paraId="272CA709" w14:textId="77777777">
            <w:pPr>
              <w:spacing w:line="25" w:lineRule="atLeast"/>
              <w:jc w:val="center"/>
              <w:rPr>
                <w:rFonts w:ascii="Century Gothic" w:hAnsi="Century Gothic" w:cs="Arial"/>
                <w:color w:val="000000" w:themeColor="text1"/>
                <w:sz w:val="20"/>
                <w:szCs w:val="20"/>
                <w:u w:val="single"/>
              </w:rPr>
            </w:pPr>
            <w:r w:rsidRPr="00E57090">
              <w:rPr>
                <w:rFonts w:ascii="Century Gothic" w:hAnsi="Century Gothic" w:cs="Arial"/>
                <w:color w:val="000000" w:themeColor="text1"/>
                <w:sz w:val="20"/>
                <w:szCs w:val="20"/>
                <w:u w:val="single"/>
              </w:rPr>
              <w:t>SCIENCE</w:t>
            </w:r>
          </w:p>
          <w:p w:rsidRPr="006A5CB2" w:rsidR="00A60589" w:rsidP="00E0242A" w:rsidRDefault="009D6C87" w14:paraId="42146C20" w14:textId="328F6CE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Animals including Humans</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3C0831" w:rsidRDefault="009D6C87" w14:paraId="2484EFED" w14:textId="658350CC">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Pupils </w:t>
            </w:r>
            <w:r w:rsidRPr="009D6C87">
              <w:rPr>
                <w:rFonts w:ascii="Century Gothic" w:hAnsi="Century Gothic" w:cs="Arial"/>
                <w:color w:val="000000" w:themeColor="text1"/>
                <w:sz w:val="20"/>
                <w:szCs w:val="20"/>
              </w:rPr>
              <w:t xml:space="preserve">will </w:t>
            </w:r>
            <w:r>
              <w:rPr>
                <w:rFonts w:ascii="Century Gothic" w:hAnsi="Century Gothic" w:cs="Arial"/>
                <w:color w:val="000000" w:themeColor="text1"/>
                <w:sz w:val="20"/>
                <w:szCs w:val="20"/>
              </w:rPr>
              <w:t>continue to l</w:t>
            </w:r>
            <w:r w:rsidRPr="009D6C87">
              <w:rPr>
                <w:rFonts w:ascii="Century Gothic" w:hAnsi="Century Gothic" w:cs="Arial"/>
                <w:color w:val="000000" w:themeColor="text1"/>
                <w:sz w:val="20"/>
                <w:szCs w:val="20"/>
              </w:rPr>
              <w:t>earn how the circulatory system works, including how the heart, blood, and blood vessels transport essential substances around the body</w:t>
            </w:r>
            <w:r>
              <w:rPr>
                <w:rFonts w:ascii="Century Gothic" w:hAnsi="Century Gothic" w:cs="Arial"/>
                <w:color w:val="000000" w:themeColor="text1"/>
                <w:sz w:val="20"/>
                <w:szCs w:val="20"/>
              </w:rPr>
              <w:t xml:space="preserve">. </w:t>
            </w:r>
            <w:r w:rsidRPr="009D6C87">
              <w:rPr>
                <w:rFonts w:ascii="Century Gothic" w:hAnsi="Century Gothic" w:cs="Arial"/>
                <w:color w:val="000000" w:themeColor="text1"/>
                <w:sz w:val="20"/>
                <w:szCs w:val="20"/>
              </w:rPr>
              <w:t>They will investigate how exercise affects heart rate, explore factors that influence healthy lifestyles, and understand how scientific evidence helps people make informed choices about their health.</w:t>
            </w:r>
          </w:p>
        </w:tc>
      </w:tr>
      <w:tr w:rsidRPr="00C2744A" w:rsidR="00DE04D6" w:rsidTr="01B12A6F" w14:paraId="4CEE851D" w14:textId="77777777">
        <w:trPr>
          <w:trHeight w:val="591"/>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rsidRPr="006A5CB2" w:rsidR="002B71D9" w:rsidP="4910B2F1" w:rsidRDefault="00961CCC" w14:paraId="4CF4460A" w14:textId="1481AAB6">
            <w:pPr>
              <w:spacing w:line="25" w:lineRule="atLeast"/>
              <w:jc w:val="center"/>
              <w:rPr>
                <w:rFonts w:ascii="Century Gothic" w:hAnsi="Century Gothic" w:cs="Arial"/>
                <w:color w:val="000000" w:themeColor="text1" w:themeTint="FF" w:themeShade="FF"/>
                <w:sz w:val="20"/>
                <w:szCs w:val="20"/>
              </w:rPr>
            </w:pPr>
            <w:r w:rsidRPr="4910B2F1" w:rsidR="00961CCC">
              <w:rPr>
                <w:rFonts w:ascii="Century Gothic" w:hAnsi="Century Gothic" w:cs="Arial"/>
                <w:color w:val="000000" w:themeColor="text1" w:themeTint="FF" w:themeShade="FF"/>
                <w:sz w:val="20"/>
                <w:szCs w:val="20"/>
              </w:rPr>
              <w:t>History</w:t>
            </w:r>
            <w:r w:rsidRPr="4910B2F1" w:rsidR="41D4A151">
              <w:rPr>
                <w:rFonts w:ascii="Century Gothic" w:hAnsi="Century Gothic" w:cs="Arial"/>
                <w:color w:val="000000" w:themeColor="text1" w:themeTint="FF" w:themeShade="FF"/>
                <w:sz w:val="20"/>
                <w:szCs w:val="20"/>
              </w:rPr>
              <w:t xml:space="preserve"> – </w:t>
            </w:r>
            <w:r w:rsidRPr="4910B2F1" w:rsidR="00961CCC">
              <w:rPr>
                <w:rFonts w:ascii="Century Gothic" w:hAnsi="Century Gothic" w:cs="Arial"/>
                <w:color w:val="000000" w:themeColor="text1" w:themeTint="FF" w:themeShade="FF"/>
                <w:sz w:val="20"/>
                <w:szCs w:val="20"/>
              </w:rPr>
              <w:t>Titanic</w:t>
            </w:r>
          </w:p>
          <w:p w:rsidRPr="006A5CB2" w:rsidR="002B71D9" w:rsidP="4910B2F1" w:rsidRDefault="00961CCC" w14:paraId="2FD26EB3" w14:textId="0EB61D15">
            <w:pPr>
              <w:spacing w:line="25" w:lineRule="atLeast"/>
              <w:jc w:val="center"/>
              <w:rPr>
                <w:rFonts w:ascii="Century Gothic" w:hAnsi="Century Gothic" w:cs="Arial"/>
                <w:color w:val="000000" w:themeColor="text1" w:themeTint="FF" w:themeShade="FF"/>
                <w:sz w:val="20"/>
                <w:szCs w:val="20"/>
              </w:rPr>
            </w:pPr>
          </w:p>
          <w:p w:rsidRPr="006A5CB2" w:rsidR="002B71D9" w:rsidP="4910B2F1" w:rsidRDefault="00961CCC" w14:paraId="5BD8774D" w14:textId="562005B4">
            <w:pPr>
              <w:keepNext w:val="1"/>
              <w:keepLines w:val="1"/>
              <w:spacing w:before="281" w:beforeAutospacing="off" w:after="281" w:afterAutospacing="off" w:line="25" w:lineRule="atLeast"/>
              <w:jc w:val="center"/>
              <w:rPr>
                <w:rFonts w:ascii="Century Gothic" w:hAnsi="Century Gothic" w:eastAsia="Century Gothic" w:cs="Century Gothic"/>
                <w:color w:val="000000" w:themeColor="text1" w:themeTint="FF" w:themeShade="FF"/>
                <w:sz w:val="20"/>
                <w:szCs w:val="20"/>
              </w:rPr>
            </w:pPr>
          </w:p>
          <w:p w:rsidRPr="006A5CB2" w:rsidR="002B71D9" w:rsidP="4910B2F1" w:rsidRDefault="00961CCC" w14:paraId="43BDD8C2" w14:textId="0C531EF1">
            <w:pPr>
              <w:keepNext w:val="1"/>
              <w:keepLines w:val="1"/>
              <w:spacing w:before="281" w:beforeAutospacing="off" w:after="281" w:afterAutospacing="off" w:line="25" w:lineRule="atLeast"/>
              <w:jc w:val="center"/>
              <w:rPr>
                <w:rFonts w:ascii="Century Gothic" w:hAnsi="Century Gothic" w:eastAsia="Century Gothic" w:cs="Century Gothic"/>
                <w:noProof w:val="0"/>
                <w:sz w:val="20"/>
                <w:szCs w:val="20"/>
                <w:lang w:val="en-GB"/>
              </w:rPr>
            </w:pPr>
            <w:r w:rsidRPr="4910B2F1" w:rsidR="5A5B626C">
              <w:rPr>
                <w:rFonts w:ascii="Century Gothic" w:hAnsi="Century Gothic" w:eastAsia="Century Gothic" w:cs="Century Gothic"/>
                <w:color w:val="000000" w:themeColor="text1" w:themeTint="FF" w:themeShade="FF"/>
                <w:sz w:val="20"/>
                <w:szCs w:val="20"/>
              </w:rPr>
              <w:t>RE -</w:t>
            </w:r>
            <w:r w:rsidRPr="4910B2F1" w:rsidR="5A5B626C">
              <w:rPr>
                <w:rFonts w:ascii="Century Gothic" w:hAnsi="Century Gothic" w:eastAsia="Century Gothic" w:cs="Century Gothic"/>
                <w:b w:val="0"/>
                <w:bCs w:val="0"/>
                <w:color w:val="000000" w:themeColor="text1" w:themeTint="FF" w:themeShade="FF"/>
                <w:sz w:val="20"/>
                <w:szCs w:val="20"/>
              </w:rPr>
              <w:t xml:space="preserve"> </w:t>
            </w:r>
            <w:r w:rsidRPr="4910B2F1" w:rsidR="5A5B626C">
              <w:rPr>
                <w:rFonts w:ascii="Century Gothic" w:hAnsi="Century Gothic" w:eastAsia="Century Gothic" w:cs="Century Gothic"/>
                <w:b w:val="0"/>
                <w:bCs w:val="0"/>
                <w:i w:val="0"/>
                <w:iCs w:val="0"/>
                <w:caps w:val="0"/>
                <w:smallCaps w:val="0"/>
                <w:noProof w:val="0"/>
                <w:sz w:val="20"/>
                <w:szCs w:val="20"/>
                <w:lang w:val="en-GB"/>
              </w:rPr>
              <w:t>Judaism: Sacred Stories and Moral Lessons</w:t>
            </w:r>
          </w:p>
          <w:p w:rsidRPr="006A5CB2" w:rsidR="002B71D9" w:rsidP="00961CCC" w:rsidRDefault="00961CCC" w14:paraId="4288120F" w14:textId="0A09B674">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2B71D9" w:rsidP="4910B2F1" w:rsidRDefault="00961CCC" w14:paraId="1E66C777" w14:textId="53506000">
            <w:pPr>
              <w:pStyle w:val="Normal"/>
              <w:spacing w:line="25" w:lineRule="atLeast"/>
              <w:jc w:val="center"/>
              <w:rPr>
                <w:rFonts w:ascii="Century Gothic" w:hAnsi="Century Gothic" w:cs="Arial"/>
                <w:color w:val="000000" w:themeColor="text1" w:themeTint="FF" w:themeShade="FF"/>
                <w:sz w:val="20"/>
                <w:szCs w:val="20"/>
              </w:rPr>
            </w:pPr>
            <w:r w:rsidRPr="4910B2F1" w:rsidR="00961CCC">
              <w:rPr>
                <w:rFonts w:ascii="Century Gothic" w:hAnsi="Century Gothic" w:cs="Arial"/>
                <w:color w:val="000000" w:themeColor="text1" w:themeTint="FF" w:themeShade="FF"/>
                <w:sz w:val="20"/>
                <w:szCs w:val="20"/>
              </w:rPr>
              <w:t>Pupils</w:t>
            </w:r>
            <w:r w:rsidRPr="4910B2F1" w:rsidR="00961CCC">
              <w:rPr>
                <w:rFonts w:ascii="Century Gothic" w:hAnsi="Century Gothic" w:cs="Arial"/>
                <w:color w:val="000000" w:themeColor="text1" w:themeTint="FF" w:themeShade="FF"/>
                <w:sz w:val="20"/>
                <w:szCs w:val="20"/>
              </w:rPr>
              <w:t xml:space="preserve"> will learn about the events leading up to and during the sinking of the Titanic, including why the ship was considered “unsinkable” and what happened on its maiden voyage. </w:t>
            </w:r>
          </w:p>
          <w:p w:rsidRPr="006532BC" w:rsidR="002B71D9" w:rsidP="4910B2F1" w:rsidRDefault="00961CCC" w14:paraId="57A92AE9" w14:textId="3362834B">
            <w:pPr>
              <w:pStyle w:val="Normal"/>
              <w:spacing w:line="25" w:lineRule="atLeast"/>
              <w:jc w:val="center"/>
              <w:rPr>
                <w:rFonts w:ascii="Century Gothic" w:hAnsi="Century Gothic" w:cs="Arial"/>
                <w:color w:val="000000" w:themeColor="text1" w:themeTint="FF" w:themeShade="FF"/>
                <w:sz w:val="20"/>
                <w:szCs w:val="20"/>
              </w:rPr>
            </w:pPr>
          </w:p>
          <w:p w:rsidRPr="006532BC" w:rsidR="002B71D9" w:rsidP="4910B2F1" w:rsidRDefault="00961CCC" w14:paraId="4864CA98" w14:textId="52C0C973">
            <w:pPr>
              <w:pStyle w:val="Normal"/>
              <w:suppressLineNumbers w:val="0"/>
              <w:bidi w:val="0"/>
              <w:spacing w:before="0" w:beforeAutospacing="off" w:after="0" w:afterAutospacing="off" w:line="25" w:lineRule="atLeast"/>
              <w:ind w:left="0" w:right="0"/>
              <w:jc w:val="center"/>
              <w:rPr>
                <w:rFonts w:ascii="Century Gothic" w:hAnsi="Century Gothic" w:cs="Arial"/>
                <w:color w:val="000000" w:themeColor="text1" w:themeTint="FF" w:themeShade="FF"/>
                <w:sz w:val="20"/>
                <w:szCs w:val="20"/>
              </w:rPr>
            </w:pPr>
          </w:p>
          <w:p w:rsidRPr="006532BC" w:rsidR="002B71D9" w:rsidP="4910B2F1" w:rsidRDefault="00961CCC" w14:paraId="1B2E5882" w14:textId="3E842F9F">
            <w:pPr>
              <w:pStyle w:val="Normal"/>
              <w:suppressLineNumbers w:val="0"/>
              <w:bidi w:val="0"/>
              <w:spacing w:before="0" w:beforeAutospacing="off" w:after="0" w:afterAutospacing="off" w:line="25" w:lineRule="atLeast"/>
              <w:ind w:left="0" w:right="0"/>
              <w:jc w:val="center"/>
              <w:rPr>
                <w:rFonts w:ascii="Century Gothic" w:hAnsi="Century Gothic" w:eastAsia="Century Gothic" w:cs="Century Gothic"/>
                <w:noProof w:val="0"/>
                <w:sz w:val="20"/>
                <w:szCs w:val="20"/>
                <w:lang w:val="en-GB"/>
              </w:rPr>
            </w:pPr>
            <w:r w:rsidRPr="4910B2F1" w:rsidR="653A9EE3">
              <w:rPr>
                <w:rFonts w:ascii="Century Gothic" w:hAnsi="Century Gothic" w:cs="Arial"/>
                <w:color w:val="000000" w:themeColor="text1" w:themeTint="FF" w:themeShade="FF"/>
                <w:sz w:val="20"/>
                <w:szCs w:val="20"/>
              </w:rPr>
              <w:t>Pupils will</w:t>
            </w:r>
            <w:r w:rsidRPr="4910B2F1" w:rsidR="653A9EE3">
              <w:rPr>
                <w:rFonts w:ascii="Century Gothic" w:hAnsi="Century Gothic" w:eastAsia="Century Gothic" w:cs="Century Gothic"/>
                <w:noProof w:val="0"/>
                <w:sz w:val="20"/>
                <w:szCs w:val="20"/>
                <w:lang w:val="en-GB"/>
              </w:rPr>
              <w:t xml:space="preserve"> explore Judaism through sacred stories such as those from the Torah, helping pupils understand key beliefs, values, and traditions. Pupils will be encouraged to reflect on the moral lessons within these stories</w:t>
            </w:r>
            <w:r w:rsidRPr="4910B2F1" w:rsidR="653A9EE3">
              <w:rPr>
                <w:rFonts w:ascii="Century Gothic" w:hAnsi="Century Gothic" w:eastAsia="Century Gothic" w:cs="Century Gothic"/>
                <w:noProof w:val="0"/>
                <w:sz w:val="20"/>
                <w:szCs w:val="20"/>
                <w:lang w:val="en-GB"/>
              </w:rPr>
              <w:t>.</w:t>
            </w:r>
          </w:p>
          <w:p w:rsidRPr="006532BC" w:rsidR="002B71D9" w:rsidP="4910B2F1" w:rsidRDefault="00961CCC" w14:paraId="300BE4D7" w14:textId="619D3F3E">
            <w:pPr>
              <w:pStyle w:val="Normal"/>
              <w:spacing w:line="25" w:lineRule="atLeast"/>
              <w:jc w:val="center"/>
              <w:rPr>
                <w:rFonts w:ascii="Century Gothic" w:hAnsi="Century Gothic" w:cs="Arial"/>
                <w:color w:val="000000" w:themeColor="text1" w:themeTint="FF" w:themeShade="FF"/>
                <w:sz w:val="20"/>
                <w:szCs w:val="20"/>
              </w:rPr>
            </w:pPr>
          </w:p>
          <w:p w:rsidRPr="006532BC" w:rsidR="002B71D9" w:rsidP="4910B2F1" w:rsidRDefault="00961CCC" w14:paraId="7929A010" w14:textId="6F73485C">
            <w:pPr>
              <w:pStyle w:val="Normal"/>
              <w:spacing w:line="25" w:lineRule="atLeast"/>
              <w:jc w:val="center"/>
              <w:rPr>
                <w:rFonts w:ascii="Century Gothic" w:hAnsi="Century Gothic" w:cs="Arial"/>
                <w:color w:val="000000" w:themeColor="text1"/>
                <w:sz w:val="20"/>
                <w:szCs w:val="20"/>
              </w:rPr>
            </w:pPr>
          </w:p>
        </w:tc>
      </w:tr>
      <w:tr w:rsidRPr="00C2744A" w:rsidR="00DE04D6" w:rsidTr="01B12A6F" w14:paraId="3D434B7B" w14:textId="77777777">
        <w:trPr>
          <w:trHeight w:val="496"/>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0220CD" w:rsidP="00E0242A" w:rsidRDefault="000220CD" w14:paraId="7037A92E"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p>
          <w:p w:rsidR="009D6C87" w:rsidP="00E0242A" w:rsidRDefault="009D6C87" w14:paraId="426A664B" w14:textId="497A5D59">
            <w:pPr>
              <w:spacing w:line="25" w:lineRule="atLeast"/>
              <w:jc w:val="center"/>
              <w:rPr>
                <w:rFonts w:ascii="Century Gothic" w:hAnsi="Century Gothic" w:cs="Arial"/>
                <w:color w:val="000000" w:themeColor="text1"/>
                <w:sz w:val="20"/>
                <w:szCs w:val="20"/>
              </w:rPr>
            </w:pPr>
            <w:r w:rsidRPr="009D6C87">
              <w:rPr>
                <w:rFonts w:ascii="Century Gothic" w:hAnsi="Century Gothic" w:cs="Arial"/>
                <w:color w:val="000000" w:themeColor="text1"/>
                <w:sz w:val="20"/>
                <w:szCs w:val="20"/>
              </w:rPr>
              <w:t>Titanic</w:t>
            </w:r>
          </w:p>
          <w:p w:rsidR="009D6C87" w:rsidP="00E0242A" w:rsidRDefault="009D6C87" w14:paraId="6A1D297E" w14:textId="77777777">
            <w:pPr>
              <w:spacing w:line="25" w:lineRule="atLeast"/>
              <w:jc w:val="center"/>
              <w:rPr>
                <w:rFonts w:ascii="Century Gothic" w:hAnsi="Century Gothic" w:cs="Arial"/>
                <w:color w:val="000000" w:themeColor="text1"/>
                <w:sz w:val="20"/>
                <w:szCs w:val="20"/>
              </w:rPr>
            </w:pPr>
          </w:p>
          <w:p w:rsidR="009D6C87" w:rsidP="00E0242A" w:rsidRDefault="009D6C87" w14:paraId="1FFB3AA2" w14:textId="77777777">
            <w:pPr>
              <w:spacing w:line="25" w:lineRule="atLeast"/>
              <w:jc w:val="center"/>
              <w:rPr>
                <w:rFonts w:ascii="Century Gothic" w:hAnsi="Century Gothic" w:cs="Arial"/>
                <w:color w:val="000000" w:themeColor="text1"/>
                <w:sz w:val="20"/>
                <w:szCs w:val="20"/>
              </w:rPr>
            </w:pPr>
          </w:p>
          <w:p w:rsidR="00661C22" w:rsidP="009D6C87" w:rsidRDefault="00661C22" w14:paraId="3A8DF34E" w14:textId="77777777">
            <w:pPr>
              <w:spacing w:line="25" w:lineRule="atLeast"/>
              <w:jc w:val="center"/>
              <w:rPr>
                <w:rFonts w:ascii="Century Gothic" w:hAnsi="Century Gothic" w:cs="Arial"/>
                <w:color w:val="000000" w:themeColor="text1"/>
                <w:sz w:val="20"/>
                <w:szCs w:val="20"/>
                <w:u w:val="single"/>
              </w:rPr>
            </w:pPr>
          </w:p>
          <w:p w:rsidR="00661C22" w:rsidP="009D6C87" w:rsidRDefault="00661C22" w14:paraId="2AA21988" w14:textId="77777777">
            <w:pPr>
              <w:spacing w:line="25" w:lineRule="atLeast"/>
              <w:jc w:val="center"/>
              <w:rPr>
                <w:rFonts w:ascii="Century Gothic" w:hAnsi="Century Gothic" w:cs="Arial"/>
                <w:color w:val="000000" w:themeColor="text1"/>
                <w:sz w:val="20"/>
                <w:szCs w:val="20"/>
                <w:u w:val="single"/>
              </w:rPr>
            </w:pPr>
          </w:p>
          <w:p w:rsidR="00661C22" w:rsidP="009D6C87" w:rsidRDefault="00661C22" w14:paraId="2C69CED3" w14:textId="77777777">
            <w:pPr>
              <w:spacing w:line="25" w:lineRule="atLeast"/>
              <w:jc w:val="center"/>
              <w:rPr>
                <w:rFonts w:ascii="Century Gothic" w:hAnsi="Century Gothic" w:cs="Arial"/>
                <w:color w:val="000000" w:themeColor="text1"/>
                <w:sz w:val="20"/>
                <w:szCs w:val="20"/>
                <w:u w:val="single"/>
              </w:rPr>
            </w:pPr>
          </w:p>
          <w:p w:rsidR="00661C22" w:rsidP="009D6C87" w:rsidRDefault="00661C22" w14:paraId="42850657" w14:textId="77777777">
            <w:pPr>
              <w:spacing w:line="25" w:lineRule="atLeast"/>
              <w:jc w:val="center"/>
              <w:rPr>
                <w:rFonts w:ascii="Century Gothic" w:hAnsi="Century Gothic" w:cs="Arial"/>
                <w:color w:val="000000" w:themeColor="text1"/>
                <w:sz w:val="20"/>
                <w:szCs w:val="20"/>
                <w:u w:val="single"/>
              </w:rPr>
            </w:pPr>
          </w:p>
          <w:p w:rsidR="009D6C87" w:rsidP="009D6C87" w:rsidRDefault="00661C22" w14:paraId="532F27BC" w14:textId="27643BB6">
            <w:pPr>
              <w:spacing w:line="25" w:lineRule="atLeast"/>
              <w:jc w:val="center"/>
              <w:rPr>
                <w:rFonts w:ascii="Century Gothic" w:hAnsi="Century Gothic" w:cs="Arial"/>
                <w:color w:val="000000" w:themeColor="text1"/>
                <w:sz w:val="20"/>
                <w:szCs w:val="20"/>
                <w:u w:val="single"/>
              </w:rPr>
            </w:pPr>
            <w:r>
              <w:rPr>
                <w:rFonts w:ascii="Century Gothic" w:hAnsi="Century Gothic" w:cs="Arial"/>
                <w:color w:val="000000" w:themeColor="text1"/>
                <w:sz w:val="20"/>
                <w:szCs w:val="20"/>
                <w:u w:val="single"/>
              </w:rPr>
              <w:t>DT</w:t>
            </w:r>
          </w:p>
          <w:p w:rsidRPr="00661C22" w:rsidR="00661C22" w:rsidP="009D6C87" w:rsidRDefault="00661C22" w14:paraId="5E9E3523" w14:textId="439A62E1">
            <w:pPr>
              <w:spacing w:line="25" w:lineRule="atLeast"/>
              <w:jc w:val="center"/>
              <w:rPr>
                <w:rFonts w:ascii="Century Gothic" w:hAnsi="Century Gothic" w:cs="Arial"/>
                <w:color w:val="000000" w:themeColor="text1"/>
                <w:sz w:val="20"/>
                <w:szCs w:val="20"/>
                <w:u w:val="single"/>
              </w:rPr>
            </w:pPr>
            <w:r w:rsidRPr="00661C22">
              <w:rPr>
                <w:rFonts w:ascii="Century Gothic" w:hAnsi="Century Gothic" w:cs="Arial"/>
                <w:color w:val="000000" w:themeColor="text1"/>
                <w:sz w:val="20"/>
                <w:szCs w:val="20"/>
              </w:rPr>
              <w:t>Textiles</w:t>
            </w:r>
          </w:p>
          <w:p w:rsidRPr="006A5CB2" w:rsidR="002B71D9" w:rsidP="00E0242A" w:rsidRDefault="002B71D9" w14:paraId="3BBEA333" w14:textId="1C15E1D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2B71D9" w:rsidP="006E10D6" w:rsidRDefault="009D6C87" w14:paraId="551A183A" w14:textId="77777777">
            <w:pPr>
              <w:spacing w:line="25" w:lineRule="atLeast"/>
              <w:jc w:val="center"/>
              <w:rPr>
                <w:rFonts w:ascii="Century Gothic" w:hAnsi="Century Gothic" w:cs="Arial"/>
                <w:color w:val="000000" w:themeColor="text1"/>
                <w:sz w:val="22"/>
                <w:szCs w:val="22"/>
              </w:rPr>
            </w:pPr>
            <w:r w:rsidRPr="009D6C87">
              <w:rPr>
                <w:rFonts w:ascii="Century Gothic" w:hAnsi="Century Gothic" w:cs="Arial"/>
                <w:color w:val="000000" w:themeColor="text1"/>
                <w:sz w:val="20"/>
                <w:szCs w:val="20"/>
              </w:rPr>
              <w:t>Pupils</w:t>
            </w:r>
            <w:r w:rsidRPr="009D6C87">
              <w:rPr>
                <w:rFonts w:ascii="Century Gothic" w:hAnsi="Century Gothic" w:cs="Arial"/>
                <w:color w:val="000000" w:themeColor="text1"/>
                <w:sz w:val="20"/>
                <w:szCs w:val="20"/>
              </w:rPr>
              <w:t xml:space="preserve"> will explore the Titanic through art by creating drawings, paintings, and mixed-media pieces inspired by the ship, the ocean, and the events of its voyage. They will experiment with different techniques, colours, and textures to express mood and atmosphere</w:t>
            </w:r>
            <w:r w:rsidRPr="009D6C87">
              <w:rPr>
                <w:rFonts w:ascii="Century Gothic" w:hAnsi="Century Gothic" w:cs="Arial"/>
                <w:color w:val="000000" w:themeColor="text1"/>
                <w:sz w:val="22"/>
                <w:szCs w:val="22"/>
              </w:rPr>
              <w:t>.</w:t>
            </w:r>
          </w:p>
          <w:p w:rsidR="00661C22" w:rsidP="006E10D6" w:rsidRDefault="00661C22" w14:paraId="2559EC4A" w14:textId="77777777">
            <w:pPr>
              <w:spacing w:line="25" w:lineRule="atLeast"/>
              <w:jc w:val="center"/>
              <w:rPr>
                <w:rFonts w:ascii="Century Gothic" w:hAnsi="Century Gothic" w:cs="Arial"/>
                <w:color w:val="000000" w:themeColor="text1"/>
                <w:sz w:val="22"/>
                <w:szCs w:val="22"/>
              </w:rPr>
            </w:pPr>
          </w:p>
          <w:p w:rsidRPr="006A5CB2" w:rsidR="00661C22" w:rsidP="00661C22" w:rsidRDefault="00661C22" w14:paraId="1B87A14A" w14:textId="6ADB51D5">
            <w:pPr>
              <w:spacing w:line="25" w:lineRule="atLeast"/>
              <w:jc w:val="center"/>
              <w:rPr>
                <w:rFonts w:ascii="Century Gothic" w:hAnsi="Century Gothic" w:cs="Arial"/>
                <w:color w:val="000000" w:themeColor="text1"/>
                <w:sz w:val="20"/>
                <w:szCs w:val="20"/>
              </w:rPr>
            </w:pPr>
            <w:r w:rsidRPr="00661C22">
              <w:rPr>
                <w:rFonts w:ascii="Century Gothic" w:hAnsi="Century Gothic" w:cs="Arial"/>
                <w:b/>
                <w:bCs/>
                <w:color w:val="000000" w:themeColor="text1"/>
                <w:sz w:val="20"/>
                <w:szCs w:val="20"/>
              </w:rPr>
              <w:t>Textiles:</w:t>
            </w:r>
            <w:r w:rsidRPr="00661C22">
              <w:rPr>
                <w:rFonts w:ascii="Century Gothic" w:hAnsi="Century Gothic" w:cs="Arial"/>
                <w:color w:val="000000" w:themeColor="text1"/>
                <w:sz w:val="20"/>
                <w:szCs w:val="20"/>
              </w:rPr>
              <w:t xml:space="preserve"> </w:t>
            </w:r>
            <w:r>
              <w:rPr>
                <w:rFonts w:ascii="Century Gothic" w:hAnsi="Century Gothic" w:cs="Arial"/>
                <w:color w:val="000000" w:themeColor="text1"/>
                <w:sz w:val="20"/>
                <w:szCs w:val="20"/>
              </w:rPr>
              <w:t>Making SATs buddies</w:t>
            </w:r>
          </w:p>
        </w:tc>
      </w:tr>
      <w:tr w:rsidRPr="00C2744A" w:rsidR="00DE04D6" w:rsidTr="01B12A6F" w14:paraId="5C05DA1A" w14:textId="77777777">
        <w:trPr>
          <w:trHeight w:val="588"/>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lastRenderedPageBreak/>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2B71D9" w14:paraId="561B4018" w14:textId="349DCA4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2B71D9" w14:paraId="6E76BB8C" w14:textId="246518ED">
            <w:pPr>
              <w:spacing w:line="25" w:lineRule="atLeast"/>
              <w:jc w:val="center"/>
              <w:rPr>
                <w:rFonts w:ascii="Century Gothic" w:hAnsi="Century Gothic" w:cs="Arial"/>
                <w:color w:val="000000" w:themeColor="text1"/>
                <w:sz w:val="20"/>
                <w:szCs w:val="20"/>
              </w:rPr>
            </w:pPr>
          </w:p>
        </w:tc>
      </w:tr>
      <w:tr w:rsidRPr="00C2744A" w:rsidR="00DE04D6" w:rsidTr="01B12A6F" w14:paraId="6F1A4491" w14:textId="77777777">
        <w:trPr>
          <w:trHeight w:val="500"/>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B71D9" w14:paraId="25A6C878" w14:textId="5579F27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1B12A6F" w:rsidRDefault="002B71D9" w14:paraId="2ACB9205" w14:textId="36104140">
            <w:pPr>
              <w:pStyle w:val="Normal"/>
              <w:spacing w:after="0" w:line="25" w:lineRule="atLeast"/>
              <w:jc w:val="center"/>
              <w:rPr>
                <w:rFonts w:ascii="Century Gothic" w:hAnsi="Century Gothic" w:eastAsia="Century Gothic" w:cs="Century Gothic"/>
                <w:noProof w:val="0"/>
                <w:sz w:val="20"/>
                <w:szCs w:val="20"/>
                <w:lang w:val="en-GB"/>
              </w:rPr>
            </w:pPr>
            <w:r w:rsidRPr="01B12A6F" w:rsidR="47F77657">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t>Pupils will explore a range of activities, including singing, playing the keyboard, composing their own songs, and learning the ukulele, allowing them to develop skills, confidence, and a personal connection to music.</w:t>
            </w:r>
          </w:p>
          <w:p w:rsidRPr="006A5CB2" w:rsidR="002B71D9" w:rsidP="1B645428" w:rsidRDefault="002B71D9" w14:paraId="0A656682" w14:textId="60252EEA">
            <w:pPr>
              <w:pStyle w:val="Normal"/>
              <w:spacing w:line="25" w:lineRule="atLeast"/>
              <w:jc w:val="center"/>
              <w:rPr>
                <w:rFonts w:ascii="Century Gothic" w:hAnsi="Century Gothic" w:eastAsia="Century Gothic" w:cs="Century Gothic"/>
                <w:b w:val="0"/>
                <w:bCs w:val="0"/>
                <w:noProof w:val="0"/>
                <w:sz w:val="20"/>
                <w:szCs w:val="20"/>
                <w:lang w:val="en-GB"/>
              </w:rPr>
            </w:pPr>
          </w:p>
        </w:tc>
      </w:tr>
      <w:tr w:rsidRPr="00C2744A" w:rsidR="00DE04D6" w:rsidTr="01B12A6F" w14:paraId="5DC7814A" w14:textId="77777777">
        <w:trPr>
          <w:trHeight w:val="500"/>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0"/>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923E27">
              <w:rPr>
                <w:rFonts w:ascii="Century Gothic" w:hAnsi="Century Gothic" w:cs="Arial"/>
                <w:color w:val="000000" w:themeColor="text1"/>
                <w:sz w:val="20"/>
                <w:szCs w:val="20"/>
                <w:u w:val="single"/>
                <w:lang w:val="en-US"/>
              </w:rPr>
              <w:t>EDUCATION</w:t>
            </w:r>
          </w:p>
          <w:p w:rsidRPr="006A5CB2" w:rsidR="002B71D9" w:rsidP="00E0242A" w:rsidRDefault="002B71D9" w14:paraId="2EE9B132" w14:textId="1278F857">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2B71D9" w14:paraId="563F8469" w14:textId="4EDF8415">
            <w:pPr>
              <w:spacing w:line="25" w:lineRule="atLeast"/>
              <w:jc w:val="center"/>
              <w:rPr>
                <w:rFonts w:ascii="Century Gothic" w:hAnsi="Century Gothic" w:cs="Arial"/>
                <w:color w:val="000000" w:themeColor="text1"/>
                <w:sz w:val="20"/>
                <w:szCs w:val="20"/>
              </w:rPr>
            </w:pPr>
          </w:p>
        </w:tc>
      </w:tr>
      <w:tr w:rsidRPr="00C2744A" w:rsidR="00DE04D6" w:rsidTr="01B12A6F" w14:paraId="555EC2A1" w14:textId="77777777">
        <w:trPr>
          <w:trHeight w:val="354"/>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rsidRPr="006A5CB2" w:rsidR="002B71D9" w:rsidP="00E0242A" w:rsidRDefault="00A921BC" w14:paraId="2F7AF46B" w14:textId="45DBCD4A">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Healthy Me</w:t>
            </w:r>
          </w:p>
        </w:tc>
        <w:tc>
          <w:tcPr>
            <w:tcW w:w="5433"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6A5CB2" w:rsidR="002B71D9" w:rsidP="0038612B" w:rsidRDefault="00A921BC" w14:paraId="1AFF7601" w14:textId="6FDAEBE6">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Pupils will learn h</w:t>
            </w:r>
            <w:r w:rsidRPr="00A921BC">
              <w:rPr>
                <w:rFonts w:ascii="Century Gothic" w:hAnsi="Century Gothic" w:cs="Arial"/>
                <w:color w:val="000000" w:themeColor="text1"/>
                <w:sz w:val="20"/>
                <w:szCs w:val="20"/>
              </w:rPr>
              <w:t xml:space="preserve">ow to take responsibility for </w:t>
            </w:r>
            <w:r>
              <w:rPr>
                <w:rFonts w:ascii="Century Gothic" w:hAnsi="Century Gothic" w:cs="Arial"/>
                <w:color w:val="000000" w:themeColor="text1"/>
                <w:sz w:val="20"/>
                <w:szCs w:val="20"/>
              </w:rPr>
              <w:t>their own</w:t>
            </w:r>
            <w:r w:rsidRPr="00A921BC">
              <w:rPr>
                <w:rFonts w:ascii="Century Gothic" w:hAnsi="Century Gothic" w:cs="Arial"/>
                <w:color w:val="000000" w:themeColor="text1"/>
                <w:sz w:val="20"/>
                <w:szCs w:val="20"/>
              </w:rPr>
              <w:t xml:space="preserve"> </w:t>
            </w:r>
            <w:proofErr w:type="gramStart"/>
            <w:r w:rsidRPr="00A921BC">
              <w:rPr>
                <w:rFonts w:ascii="Century Gothic" w:hAnsi="Century Gothic" w:cs="Arial"/>
                <w:color w:val="000000" w:themeColor="text1"/>
                <w:sz w:val="20"/>
                <w:szCs w:val="20"/>
              </w:rPr>
              <w:t>health</w:t>
            </w:r>
            <w:r>
              <w:rPr>
                <w:rFonts w:ascii="Century Gothic" w:hAnsi="Century Gothic" w:cs="Arial"/>
                <w:color w:val="000000" w:themeColor="text1"/>
                <w:sz w:val="20"/>
                <w:szCs w:val="20"/>
              </w:rPr>
              <w:t>,</w:t>
            </w:r>
            <w:proofErr w:type="gramEnd"/>
            <w:r>
              <w:rPr>
                <w:rFonts w:ascii="Century Gothic" w:hAnsi="Century Gothic" w:cs="Arial"/>
                <w:color w:val="000000" w:themeColor="text1"/>
                <w:sz w:val="20"/>
                <w:szCs w:val="20"/>
              </w:rPr>
              <w:t xml:space="preserve"> to make </w:t>
            </w:r>
            <w:r w:rsidRPr="00A921BC">
              <w:rPr>
                <w:rFonts w:ascii="Century Gothic" w:hAnsi="Century Gothic" w:cs="Arial"/>
                <w:color w:val="000000" w:themeColor="text1"/>
                <w:sz w:val="20"/>
                <w:szCs w:val="20"/>
              </w:rPr>
              <w:t xml:space="preserve">positive choices that benefit </w:t>
            </w:r>
            <w:r>
              <w:rPr>
                <w:rFonts w:ascii="Century Gothic" w:hAnsi="Century Gothic" w:cs="Arial"/>
                <w:color w:val="000000" w:themeColor="text1"/>
                <w:sz w:val="20"/>
                <w:szCs w:val="20"/>
              </w:rPr>
              <w:t>their</w:t>
            </w:r>
            <w:r w:rsidRPr="00A921BC">
              <w:rPr>
                <w:rFonts w:ascii="Century Gothic" w:hAnsi="Century Gothic" w:cs="Arial"/>
                <w:color w:val="000000" w:themeColor="text1"/>
                <w:sz w:val="20"/>
                <w:szCs w:val="20"/>
              </w:rPr>
              <w:t xml:space="preserve"> health</w:t>
            </w:r>
            <w:r>
              <w:rPr>
                <w:rFonts w:ascii="Century Gothic" w:hAnsi="Century Gothic" w:cs="Arial"/>
                <w:color w:val="000000" w:themeColor="text1"/>
                <w:sz w:val="20"/>
                <w:szCs w:val="20"/>
              </w:rPr>
              <w:t>/wellbeing and become aware of d</w:t>
            </w:r>
            <w:r w:rsidRPr="00A921BC">
              <w:rPr>
                <w:rFonts w:ascii="Century Gothic" w:hAnsi="Century Gothic" w:cs="Arial"/>
                <w:color w:val="000000" w:themeColor="text1"/>
                <w:sz w:val="20"/>
                <w:szCs w:val="20"/>
              </w:rPr>
              <w:t>ifferent types of drugs and</w:t>
            </w:r>
            <w:r>
              <w:rPr>
                <w:rFonts w:ascii="Century Gothic" w:hAnsi="Century Gothic" w:cs="Arial"/>
                <w:color w:val="000000" w:themeColor="text1"/>
                <w:sz w:val="20"/>
                <w:szCs w:val="20"/>
              </w:rPr>
              <w:t xml:space="preserve"> the</w:t>
            </w:r>
            <w:r w:rsidRPr="00A921BC">
              <w:rPr>
                <w:rFonts w:ascii="Century Gothic" w:hAnsi="Century Gothic" w:cs="Arial"/>
                <w:color w:val="000000" w:themeColor="text1"/>
                <w:sz w:val="20"/>
                <w:szCs w:val="20"/>
              </w:rPr>
              <w:t xml:space="preserve"> effects </w:t>
            </w:r>
            <w:r>
              <w:rPr>
                <w:rFonts w:ascii="Century Gothic" w:hAnsi="Century Gothic" w:cs="Arial"/>
                <w:color w:val="000000" w:themeColor="text1"/>
                <w:sz w:val="20"/>
                <w:szCs w:val="20"/>
              </w:rPr>
              <w:t xml:space="preserve">it can have </w:t>
            </w:r>
            <w:r w:rsidRPr="00A921BC">
              <w:rPr>
                <w:rFonts w:ascii="Century Gothic" w:hAnsi="Century Gothic" w:cs="Arial"/>
                <w:color w:val="000000" w:themeColor="text1"/>
                <w:sz w:val="20"/>
                <w:szCs w:val="20"/>
              </w:rPr>
              <w:t>on the bod</w:t>
            </w:r>
            <w:r>
              <w:rPr>
                <w:rFonts w:ascii="Century Gothic" w:hAnsi="Century Gothic" w:cs="Arial"/>
                <w:color w:val="000000" w:themeColor="text1"/>
                <w:sz w:val="20"/>
                <w:szCs w:val="20"/>
              </w:rPr>
              <w:t>y.</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DDC" w:rsidP="0002347E" w:rsidRDefault="003D5DDC" w14:paraId="6884D62C" w14:textId="77777777">
      <w:r>
        <w:separator/>
      </w:r>
    </w:p>
  </w:endnote>
  <w:endnote w:type="continuationSeparator" w:id="0">
    <w:p w:rsidR="003D5DDC" w:rsidP="0002347E" w:rsidRDefault="003D5DDC" w14:paraId="216356C8" w14:textId="77777777">
      <w:r>
        <w:continuationSeparator/>
      </w:r>
    </w:p>
  </w:endnote>
  <w:endnote w:type="continuationNotice" w:id="1">
    <w:p w:rsidR="003D5DDC" w:rsidRDefault="003D5DDC" w14:paraId="09DB666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End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DDC" w:rsidP="0002347E" w:rsidRDefault="003D5DDC" w14:paraId="1DF894F3" w14:textId="77777777">
      <w:r>
        <w:separator/>
      </w:r>
    </w:p>
  </w:footnote>
  <w:footnote w:type="continuationSeparator" w:id="0">
    <w:p w:rsidR="003D5DDC" w:rsidP="0002347E" w:rsidRDefault="003D5DDC" w14:paraId="41210AE1" w14:textId="77777777">
      <w:r>
        <w:continuationSeparator/>
      </w:r>
    </w:p>
  </w:footnote>
  <w:footnote w:type="continuationNotice" w:id="1">
    <w:p w:rsidR="003D5DDC" w:rsidRDefault="003D5DDC" w14:paraId="609BF54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35pt;height:331.2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0FF148CC"/>
    <w:multiLevelType w:val="hybridMultilevel"/>
    <w:tmpl w:val="179623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6"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3"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8"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3"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8"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3"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7"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8"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4"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5"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6"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8"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0"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1"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2"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3"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4"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6"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7"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8"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9"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80"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1"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3"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4"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5"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6"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7"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8"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9"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0"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1"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2"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3"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4"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2"/>
  </w:num>
  <w:num w:numId="4" w16cid:durableId="378170780">
    <w:abstractNumId w:val="33"/>
  </w:num>
  <w:num w:numId="5" w16cid:durableId="633214222">
    <w:abstractNumId w:val="75"/>
  </w:num>
  <w:num w:numId="6" w16cid:durableId="1861313662">
    <w:abstractNumId w:val="41"/>
  </w:num>
  <w:num w:numId="7" w16cid:durableId="1927566899">
    <w:abstractNumId w:val="43"/>
  </w:num>
  <w:num w:numId="8" w16cid:durableId="699940946">
    <w:abstractNumId w:val="49"/>
  </w:num>
  <w:num w:numId="9" w16cid:durableId="1029842152">
    <w:abstractNumId w:val="37"/>
  </w:num>
  <w:num w:numId="10" w16cid:durableId="2131431045">
    <w:abstractNumId w:val="27"/>
  </w:num>
  <w:num w:numId="11" w16cid:durableId="744762495">
    <w:abstractNumId w:val="40"/>
  </w:num>
  <w:num w:numId="12" w16cid:durableId="854267720">
    <w:abstractNumId w:val="31"/>
  </w:num>
  <w:num w:numId="13" w16cid:durableId="1496802420">
    <w:abstractNumId w:val="23"/>
  </w:num>
  <w:num w:numId="14" w16cid:durableId="78524381">
    <w:abstractNumId w:val="14"/>
  </w:num>
  <w:num w:numId="15" w16cid:durableId="1542326549">
    <w:abstractNumId w:val="73"/>
  </w:num>
  <w:num w:numId="16" w16cid:durableId="898126637">
    <w:abstractNumId w:val="77"/>
  </w:num>
  <w:num w:numId="17" w16cid:durableId="163617773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6"/>
  </w:num>
  <w:num w:numId="19" w16cid:durableId="930044915">
    <w:abstractNumId w:val="62"/>
  </w:num>
  <w:num w:numId="20" w16cid:durableId="1261840018">
    <w:abstractNumId w:val="94"/>
  </w:num>
  <w:num w:numId="21" w16cid:durableId="1888373676">
    <w:abstractNumId w:val="44"/>
  </w:num>
  <w:num w:numId="22" w16cid:durableId="49698037">
    <w:abstractNumId w:val="20"/>
  </w:num>
  <w:num w:numId="23" w16cid:durableId="1900437095">
    <w:abstractNumId w:val="55"/>
  </w:num>
  <w:num w:numId="24" w16cid:durableId="1537742536">
    <w:abstractNumId w:val="13"/>
  </w:num>
  <w:num w:numId="25" w16cid:durableId="514930211">
    <w:abstractNumId w:val="2"/>
  </w:num>
  <w:num w:numId="26" w16cid:durableId="875191115">
    <w:abstractNumId w:val="4"/>
  </w:num>
  <w:num w:numId="27" w16cid:durableId="1838612930">
    <w:abstractNumId w:val="28"/>
  </w:num>
  <w:num w:numId="28" w16cid:durableId="1668439278">
    <w:abstractNumId w:val="83"/>
  </w:num>
  <w:num w:numId="29" w16cid:durableId="188300641">
    <w:abstractNumId w:val="72"/>
  </w:num>
  <w:num w:numId="30" w16cid:durableId="1859276373">
    <w:abstractNumId w:val="46"/>
  </w:num>
  <w:num w:numId="31" w16cid:durableId="968634685">
    <w:abstractNumId w:val="7"/>
  </w:num>
  <w:num w:numId="32" w16cid:durableId="1026104004">
    <w:abstractNumId w:val="87"/>
  </w:num>
  <w:num w:numId="33" w16cid:durableId="25328928">
    <w:abstractNumId w:val="66"/>
  </w:num>
  <w:num w:numId="34" w16cid:durableId="1550873952">
    <w:abstractNumId w:val="34"/>
  </w:num>
  <w:num w:numId="35" w16cid:durableId="1373652443">
    <w:abstractNumId w:val="38"/>
  </w:num>
  <w:num w:numId="36" w16cid:durableId="1556425852">
    <w:abstractNumId w:val="56"/>
  </w:num>
  <w:num w:numId="37" w16cid:durableId="931864295">
    <w:abstractNumId w:val="92"/>
  </w:num>
  <w:num w:numId="38" w16cid:durableId="432747107">
    <w:abstractNumId w:val="71"/>
  </w:num>
  <w:num w:numId="39" w16cid:durableId="1113549670">
    <w:abstractNumId w:val="84"/>
  </w:num>
  <w:num w:numId="40" w16cid:durableId="1297613185">
    <w:abstractNumId w:val="32"/>
  </w:num>
  <w:num w:numId="41" w16cid:durableId="800348425">
    <w:abstractNumId w:val="64"/>
  </w:num>
  <w:num w:numId="42" w16cid:durableId="1066605320">
    <w:abstractNumId w:val="67"/>
  </w:num>
  <w:num w:numId="43" w16cid:durableId="493687651">
    <w:abstractNumId w:val="70"/>
  </w:num>
  <w:num w:numId="44" w16cid:durableId="1776174724">
    <w:abstractNumId w:val="79"/>
  </w:num>
  <w:num w:numId="45" w16cid:durableId="809711228">
    <w:abstractNumId w:val="91"/>
  </w:num>
  <w:num w:numId="46" w16cid:durableId="1904216087">
    <w:abstractNumId w:val="10"/>
  </w:num>
  <w:num w:numId="47" w16cid:durableId="1228684665">
    <w:abstractNumId w:val="21"/>
  </w:num>
  <w:num w:numId="48" w16cid:durableId="115176564">
    <w:abstractNumId w:val="68"/>
  </w:num>
  <w:num w:numId="49" w16cid:durableId="1888368825">
    <w:abstractNumId w:val="57"/>
  </w:num>
  <w:num w:numId="50" w16cid:durableId="218053489">
    <w:abstractNumId w:val="18"/>
  </w:num>
  <w:num w:numId="51" w16cid:durableId="1127163228">
    <w:abstractNumId w:val="76"/>
  </w:num>
  <w:num w:numId="52" w16cid:durableId="1791826346">
    <w:abstractNumId w:val="53"/>
  </w:num>
  <w:num w:numId="53" w16cid:durableId="912545516">
    <w:abstractNumId w:val="35"/>
  </w:num>
  <w:num w:numId="54" w16cid:durableId="1757507700">
    <w:abstractNumId w:val="69"/>
  </w:num>
  <w:num w:numId="55" w16cid:durableId="56368823">
    <w:abstractNumId w:val="88"/>
  </w:num>
  <w:num w:numId="56" w16cid:durableId="312763468">
    <w:abstractNumId w:val="86"/>
  </w:num>
  <w:num w:numId="57" w16cid:durableId="1993437127">
    <w:abstractNumId w:val="8"/>
  </w:num>
  <w:num w:numId="58" w16cid:durableId="1815952114">
    <w:abstractNumId w:val="63"/>
  </w:num>
  <w:num w:numId="59" w16cid:durableId="543299171">
    <w:abstractNumId w:val="22"/>
  </w:num>
  <w:num w:numId="60" w16cid:durableId="624045115">
    <w:abstractNumId w:val="61"/>
  </w:num>
  <w:num w:numId="61" w16cid:durableId="2106464027">
    <w:abstractNumId w:val="93"/>
  </w:num>
  <w:num w:numId="62" w16cid:durableId="644161160">
    <w:abstractNumId w:val="59"/>
  </w:num>
  <w:num w:numId="63" w16cid:durableId="8483761">
    <w:abstractNumId w:val="80"/>
  </w:num>
  <w:num w:numId="64" w16cid:durableId="302733183">
    <w:abstractNumId w:val="90"/>
  </w:num>
  <w:num w:numId="65" w16cid:durableId="1879931904">
    <w:abstractNumId w:val="19"/>
  </w:num>
  <w:num w:numId="66" w16cid:durableId="1368143496">
    <w:abstractNumId w:val="48"/>
  </w:num>
  <w:num w:numId="67" w16cid:durableId="725490382">
    <w:abstractNumId w:val="42"/>
  </w:num>
  <w:num w:numId="68" w16cid:durableId="2058241435">
    <w:abstractNumId w:val="25"/>
  </w:num>
  <w:num w:numId="69" w16cid:durableId="389501586">
    <w:abstractNumId w:val="29"/>
  </w:num>
  <w:num w:numId="70" w16cid:durableId="1797141023">
    <w:abstractNumId w:val="65"/>
  </w:num>
  <w:num w:numId="71" w16cid:durableId="170919659">
    <w:abstractNumId w:val="17"/>
  </w:num>
  <w:num w:numId="72" w16cid:durableId="259333559">
    <w:abstractNumId w:val="36"/>
  </w:num>
  <w:num w:numId="73" w16cid:durableId="717975893">
    <w:abstractNumId w:val="9"/>
  </w:num>
  <w:num w:numId="74" w16cid:durableId="461310549">
    <w:abstractNumId w:val="26"/>
  </w:num>
  <w:num w:numId="75" w16cid:durableId="122309552">
    <w:abstractNumId w:val="50"/>
  </w:num>
  <w:num w:numId="76" w16cid:durableId="1886677432">
    <w:abstractNumId w:val="54"/>
  </w:num>
  <w:num w:numId="77" w16cid:durableId="184028965">
    <w:abstractNumId w:val="1"/>
  </w:num>
  <w:num w:numId="78" w16cid:durableId="1703049880">
    <w:abstractNumId w:val="24"/>
  </w:num>
  <w:num w:numId="79" w16cid:durableId="839853901">
    <w:abstractNumId w:val="6"/>
  </w:num>
  <w:num w:numId="80" w16cid:durableId="201330844">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9"/>
  </w:num>
  <w:num w:numId="82" w16cid:durableId="1565137082">
    <w:abstractNumId w:val="45"/>
  </w:num>
  <w:num w:numId="83" w16cid:durableId="833102991">
    <w:abstractNumId w:val="81"/>
  </w:num>
  <w:num w:numId="84" w16cid:durableId="171381814">
    <w:abstractNumId w:val="39"/>
  </w:num>
  <w:num w:numId="85" w16cid:durableId="395932070">
    <w:abstractNumId w:val="60"/>
  </w:num>
  <w:num w:numId="86" w16cid:durableId="913702918">
    <w:abstractNumId w:val="78"/>
  </w:num>
  <w:num w:numId="87" w16cid:durableId="1807580063">
    <w:abstractNumId w:val="51"/>
  </w:num>
  <w:num w:numId="88" w16cid:durableId="16930524">
    <w:abstractNumId w:val="85"/>
  </w:num>
  <w:num w:numId="89" w16cid:durableId="461074737">
    <w:abstractNumId w:val="47"/>
  </w:num>
  <w:num w:numId="90" w16cid:durableId="1591885111">
    <w:abstractNumId w:val="15"/>
  </w:num>
  <w:num w:numId="91" w16cid:durableId="1970476778">
    <w:abstractNumId w:val="52"/>
  </w:num>
  <w:num w:numId="92" w16cid:durableId="1520774790">
    <w:abstractNumId w:val="82"/>
  </w:num>
  <w:num w:numId="93" w16cid:durableId="1762294141">
    <w:abstractNumId w:val="5"/>
  </w:num>
  <w:num w:numId="94" w16cid:durableId="351805940">
    <w:abstractNumId w:val="58"/>
  </w:num>
  <w:num w:numId="95" w16cid:durableId="1685859888">
    <w:abstractNumId w:val="30"/>
  </w:num>
  <w:num w:numId="96" w16cid:durableId="2020354251">
    <w:abstractNumId w:val="74"/>
  </w:num>
  <w:num w:numId="97" w16cid:durableId="1136921407">
    <w:abstractNumId w:val="1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49EC"/>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40251"/>
    <w:rsid w:val="002403CE"/>
    <w:rsid w:val="00243362"/>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5DDC"/>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1C22"/>
    <w:rsid w:val="00663095"/>
    <w:rsid w:val="006650F5"/>
    <w:rsid w:val="00666267"/>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F29"/>
    <w:rsid w:val="007B3831"/>
    <w:rsid w:val="007C16C5"/>
    <w:rsid w:val="007C5BB8"/>
    <w:rsid w:val="007D06DA"/>
    <w:rsid w:val="007D640E"/>
    <w:rsid w:val="007E0439"/>
    <w:rsid w:val="007F2803"/>
    <w:rsid w:val="007F561A"/>
    <w:rsid w:val="00800A6E"/>
    <w:rsid w:val="00810F0E"/>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CAF"/>
    <w:rsid w:val="00961CCC"/>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D6C87"/>
    <w:rsid w:val="009E09FD"/>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69EA"/>
    <w:rsid w:val="00A60589"/>
    <w:rsid w:val="00A62EE3"/>
    <w:rsid w:val="00A66A2D"/>
    <w:rsid w:val="00A732FB"/>
    <w:rsid w:val="00A842FD"/>
    <w:rsid w:val="00A84469"/>
    <w:rsid w:val="00A85BDC"/>
    <w:rsid w:val="00A916C5"/>
    <w:rsid w:val="00A91898"/>
    <w:rsid w:val="00A921BC"/>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23445"/>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F7F"/>
    <w:rsid w:val="00FD0C55"/>
    <w:rsid w:val="00FD5A36"/>
    <w:rsid w:val="00FD6822"/>
    <w:rsid w:val="00FD6A2A"/>
    <w:rsid w:val="00FE42F8"/>
    <w:rsid w:val="00FE61A2"/>
    <w:rsid w:val="00FE6F56"/>
    <w:rsid w:val="00FE76F2"/>
    <w:rsid w:val="00FF4CDD"/>
    <w:rsid w:val="00FF685C"/>
    <w:rsid w:val="00FF6C91"/>
    <w:rsid w:val="01B12A6F"/>
    <w:rsid w:val="14D51768"/>
    <w:rsid w:val="1B645428"/>
    <w:rsid w:val="1E32E7E7"/>
    <w:rsid w:val="1F867F3E"/>
    <w:rsid w:val="1FF5DBD9"/>
    <w:rsid w:val="23C28324"/>
    <w:rsid w:val="2991014E"/>
    <w:rsid w:val="3274DF9C"/>
    <w:rsid w:val="4108EF9B"/>
    <w:rsid w:val="41D4A151"/>
    <w:rsid w:val="454EB74F"/>
    <w:rsid w:val="47F77657"/>
    <w:rsid w:val="4910B2F1"/>
    <w:rsid w:val="4DD90FF5"/>
    <w:rsid w:val="4F464B97"/>
    <w:rsid w:val="51B3F94D"/>
    <w:rsid w:val="58DE46A7"/>
    <w:rsid w:val="5A5B626C"/>
    <w:rsid w:val="653A9EE3"/>
    <w:rsid w:val="765F2614"/>
    <w:rsid w:val="7E1FB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Props1.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2.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4.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Naomi Daley</lastModifiedBy>
  <revision>7</revision>
  <lastPrinted>2026-03-12T11:21:00.0000000Z</lastPrinted>
  <dcterms:created xsi:type="dcterms:W3CDTF">2026-03-18T12:00:00.0000000Z</dcterms:created>
  <dcterms:modified xsi:type="dcterms:W3CDTF">2026-03-26T09:28:19.5860988Z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